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B0" w:rsidRDefault="00CB388F">
      <w:r>
        <w:rPr>
          <w:noProof/>
          <w:lang w:eastAsia="es-ES_tradnl"/>
        </w:rPr>
        <w:drawing>
          <wp:inline distT="0" distB="0" distL="0" distR="0" wp14:anchorId="6EEF58B9" wp14:editId="6F2BAA83">
            <wp:extent cx="5400040" cy="3529965"/>
            <wp:effectExtent l="0" t="0" r="1016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2B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8F"/>
    <w:rsid w:val="002B69B0"/>
    <w:rsid w:val="00C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C270-F8AA-43BF-9C89-9779122A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rge%20FU\AppData\Local\Microsoft\Windows\INetCache\Content.Outlook\ISHI6PWB\GGR%20%20%20PIB%20%20%20Espa&#241;a%20y%20Z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600" b="1">
                <a:latin typeface="Arial" panose="020B0604020202020204" pitchFamily="34" charset="0"/>
                <a:cs typeface="Arial" panose="020B0604020202020204" pitchFamily="34" charset="0"/>
              </a:rPr>
              <a:t>España y Eurozona.Tasas de crecimiento anual del PIB, precios constantes,</a:t>
            </a:r>
            <a:r>
              <a:rPr lang="es-ES" sz="1600" b="1" baseline="0">
                <a:latin typeface="Arial" panose="020B0604020202020204" pitchFamily="34" charset="0"/>
                <a:cs typeface="Arial" panose="020B0604020202020204" pitchFamily="34" charset="0"/>
              </a:rPr>
              <a:t> 2013-2018 (previsión). Fuente: INE y Comisión Europea. Gráfico 1</a:t>
            </a:r>
            <a:endParaRPr lang="es-ES" sz="16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6.4775152835739883E-2"/>
          <c:y val="3.12796222538174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plotArea>
      <c:layout>
        <c:manualLayout>
          <c:layoutTarget val="inner"/>
          <c:xMode val="edge"/>
          <c:yMode val="edge"/>
          <c:x val="4.5306247579708275E-2"/>
          <c:y val="0.14267782426778244"/>
          <c:w val="0.95469375242029175"/>
          <c:h val="0.81992653115013348"/>
        </c:manualLayout>
      </c:layout>
      <c:lineChart>
        <c:grouping val="standard"/>
        <c:varyColors val="0"/>
        <c:ser>
          <c:idx val="0"/>
          <c:order val="0"/>
          <c:tx>
            <c:strRef>
              <c:f>'[GGR   PIB   España y ZE.XLSX]Hoja1'!$F$26</c:f>
              <c:strCache>
                <c:ptCount val="1"/>
                <c:pt idx="0">
                  <c:v>Eurozona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'[GGR   PIB   España y ZE.XLSX]Hoja1'!$E$27:$E$32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 (*) </c:v>
                </c:pt>
              </c:strCache>
            </c:strRef>
          </c:cat>
          <c:val>
            <c:numRef>
              <c:f>'[GGR   PIB   España y ZE.XLSX]Hoja1'!$F$27:$F$32</c:f>
              <c:numCache>
                <c:formatCode>General</c:formatCode>
                <c:ptCount val="6"/>
                <c:pt idx="0">
                  <c:v>-0.3</c:v>
                </c:pt>
                <c:pt idx="1">
                  <c:v>1.3</c:v>
                </c:pt>
                <c:pt idx="2" formatCode="0.0">
                  <c:v>2.1</c:v>
                </c:pt>
                <c:pt idx="3">
                  <c:v>1.8</c:v>
                </c:pt>
                <c:pt idx="4">
                  <c:v>2.4</c:v>
                </c:pt>
                <c:pt idx="5">
                  <c:v>2.2999999999999998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'[GGR   PIB   España y ZE.XLSX]Hoja1'!$G$26</c:f>
              <c:strCache>
                <c:ptCount val="1"/>
                <c:pt idx="0">
                  <c:v>España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'[GGR   PIB   España y ZE.XLSX]Hoja1'!$E$27:$E$32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 (*) </c:v>
                </c:pt>
              </c:strCache>
            </c:strRef>
          </c:cat>
          <c:val>
            <c:numRef>
              <c:f>'[GGR   PIB   España y ZE.XLSX]Hoja1'!$G$27:$G$32</c:f>
              <c:numCache>
                <c:formatCode>General</c:formatCode>
                <c:ptCount val="6"/>
                <c:pt idx="0" formatCode="0.0">
                  <c:v>-1.7</c:v>
                </c:pt>
                <c:pt idx="1">
                  <c:v>1.4</c:v>
                </c:pt>
                <c:pt idx="2" formatCode="0.0">
                  <c:v>3.4</c:v>
                </c:pt>
                <c:pt idx="3" formatCode="0.0">
                  <c:v>3.3</c:v>
                </c:pt>
                <c:pt idx="4" formatCode="0.0">
                  <c:v>3.1</c:v>
                </c:pt>
                <c:pt idx="5" formatCode="0.0">
                  <c:v>2.9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'[GGR   PIB   España y ZE.XLSX]Hoja1'!$H$26</c:f>
              <c:strCache>
                <c:ptCount val="1"/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'[GGR   PIB   España y ZE.XLSX]Hoja1'!$E$27:$E$32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 (*) </c:v>
                </c:pt>
              </c:strCache>
            </c:strRef>
          </c:cat>
          <c:val>
            <c:numRef>
              <c:f>'[GGR   PIB   España y ZE.XLSX]Hoja1'!$H$27:$H$32</c:f>
              <c:numCache>
                <c:formatCode>0.0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6921256"/>
        <c:axId val="526919688"/>
      </c:lineChart>
      <c:catAx>
        <c:axId val="52692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526919688"/>
        <c:crosses val="autoZero"/>
        <c:auto val="1"/>
        <c:lblAlgn val="ctr"/>
        <c:lblOffset val="100"/>
        <c:noMultiLvlLbl val="0"/>
      </c:catAx>
      <c:valAx>
        <c:axId val="526919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526921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fabra</dc:creator>
  <cp:keywords/>
  <dc:description/>
  <cp:lastModifiedBy>Jorge fabra</cp:lastModifiedBy>
  <cp:revision>1</cp:revision>
  <dcterms:created xsi:type="dcterms:W3CDTF">2018-06-06T20:10:00Z</dcterms:created>
  <dcterms:modified xsi:type="dcterms:W3CDTF">2018-06-06T20:13:00Z</dcterms:modified>
</cp:coreProperties>
</file>